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2F" w:rsidRPr="0053422F" w:rsidRDefault="001F7502" w:rsidP="0053422F">
      <w:pPr>
        <w:widowControl/>
        <w:shd w:val="clear" w:color="auto" w:fill="FFFFFF"/>
        <w:snapToGrid w:val="0"/>
        <w:jc w:val="center"/>
        <w:rPr>
          <w:rFonts w:asciiTheme="majorHAnsi" w:eastAsia="微軟正黑體" w:hAnsiTheme="majorHAnsi" w:cs="新細明體" w:hint="eastAsia"/>
          <w:b/>
          <w:bCs/>
          <w:color w:val="0099FF"/>
          <w:kern w:val="0"/>
          <w:sz w:val="48"/>
          <w:szCs w:val="48"/>
        </w:rPr>
      </w:pPr>
      <w:r w:rsidRPr="001F7502">
        <w:rPr>
          <w:rFonts w:asciiTheme="majorHAnsi" w:eastAsia="微軟正黑體" w:hAnsiTheme="majorHAnsi" w:cs="新細明體" w:hint="eastAsia"/>
          <w:b/>
          <w:bCs/>
          <w:color w:val="0099FF"/>
          <w:kern w:val="0"/>
          <w:sz w:val="48"/>
          <w:szCs w:val="48"/>
        </w:rPr>
        <w:t>「</w:t>
      </w:r>
      <w:bookmarkStart w:id="0" w:name="_GoBack"/>
      <w:r w:rsidRPr="001F7502">
        <w:rPr>
          <w:rFonts w:asciiTheme="majorHAnsi" w:eastAsia="微軟正黑體" w:hAnsiTheme="majorHAnsi" w:cs="新細明體" w:hint="eastAsia"/>
          <w:b/>
          <w:bCs/>
          <w:color w:val="0099FF"/>
          <w:kern w:val="0"/>
          <w:sz w:val="48"/>
          <w:szCs w:val="48"/>
        </w:rPr>
        <w:t>智慧運輸座談會</w:t>
      </w:r>
      <w:bookmarkEnd w:id="0"/>
      <w:r w:rsidRPr="001F7502">
        <w:rPr>
          <w:rFonts w:asciiTheme="majorHAnsi" w:eastAsia="微軟正黑體" w:hAnsiTheme="majorHAnsi" w:cs="新細明體" w:hint="eastAsia"/>
          <w:b/>
          <w:bCs/>
          <w:color w:val="0099FF"/>
          <w:kern w:val="0"/>
          <w:sz w:val="48"/>
          <w:szCs w:val="48"/>
        </w:rPr>
        <w:t>」</w:t>
      </w:r>
      <w:r w:rsidR="0053422F" w:rsidRPr="0053422F">
        <w:rPr>
          <w:rFonts w:asciiTheme="majorHAnsi" w:eastAsia="微軟正黑體" w:hAnsiTheme="majorHAnsi" w:cs="新細明體" w:hint="eastAsia"/>
          <w:b/>
          <w:bCs/>
          <w:color w:val="0099FF"/>
          <w:kern w:val="0"/>
          <w:sz w:val="48"/>
          <w:szCs w:val="48"/>
        </w:rPr>
        <w:t>－</w:t>
      </w:r>
    </w:p>
    <w:p w:rsidR="0053422F" w:rsidRPr="0053422F" w:rsidRDefault="001F7502" w:rsidP="0053422F">
      <w:pPr>
        <w:widowControl/>
        <w:shd w:val="clear" w:color="auto" w:fill="FFFFFF"/>
        <w:snapToGrid w:val="0"/>
        <w:jc w:val="center"/>
        <w:rPr>
          <w:rFonts w:asciiTheme="majorHAnsi" w:eastAsia="微軟正黑體" w:hAnsiTheme="majorHAnsi" w:cs="新細明體"/>
          <w:b/>
          <w:bCs/>
          <w:color w:val="0099FF"/>
          <w:kern w:val="0"/>
          <w:sz w:val="32"/>
          <w:szCs w:val="32"/>
        </w:rPr>
      </w:pPr>
      <w:proofErr w:type="gramStart"/>
      <w:r w:rsidRPr="001F7502">
        <w:rPr>
          <w:rFonts w:asciiTheme="majorHAnsi" w:eastAsia="微軟正黑體" w:hAnsiTheme="majorHAnsi" w:cs="新細明體" w:hint="eastAsia"/>
          <w:b/>
          <w:bCs/>
          <w:color w:val="0099FF"/>
          <w:kern w:val="0"/>
          <w:sz w:val="32"/>
          <w:szCs w:val="32"/>
        </w:rPr>
        <w:t>一</w:t>
      </w:r>
      <w:proofErr w:type="gramEnd"/>
      <w:r w:rsidRPr="001F7502">
        <w:rPr>
          <w:rFonts w:asciiTheme="majorHAnsi" w:eastAsia="微軟正黑體" w:hAnsiTheme="majorHAnsi" w:cs="新細明體" w:hint="eastAsia"/>
          <w:b/>
          <w:bCs/>
          <w:color w:val="0099FF"/>
          <w:kern w:val="0"/>
          <w:sz w:val="32"/>
          <w:szCs w:val="32"/>
        </w:rPr>
        <w:t>起來喝杯咖啡，聊聊未來智慧交通</w:t>
      </w:r>
    </w:p>
    <w:p w:rsidR="0053422F" w:rsidRPr="0053422F" w:rsidRDefault="0053422F" w:rsidP="0053422F">
      <w:pPr>
        <w:widowControl/>
        <w:shd w:val="clear" w:color="auto" w:fill="FFFFFF"/>
        <w:snapToGrid w:val="0"/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</w:pPr>
      <w:r w:rsidRPr="0053422F"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  <w:t>活動日期：</w:t>
      </w:r>
      <w:r w:rsidR="001F7502" w:rsidRPr="001F7502"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  <w:t>2015/01/21 14:00 ~ 2015/01/21 17:30</w:t>
      </w:r>
    </w:p>
    <w:p w:rsidR="0053422F" w:rsidRDefault="0053422F" w:rsidP="0053422F">
      <w:pPr>
        <w:widowControl/>
        <w:shd w:val="clear" w:color="auto" w:fill="FFFFFF"/>
        <w:snapToGrid w:val="0"/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</w:pPr>
      <w:r w:rsidRPr="0053422F"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  <w:t>活動地點：</w:t>
      </w:r>
      <w:r w:rsidR="001F7502" w:rsidRPr="001F7502"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>南港展覽館一樓　展場會議室</w:t>
      </w:r>
      <w:r w:rsidR="001F7502" w:rsidRPr="001F7502"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>A</w:t>
      </w:r>
    </w:p>
    <w:p w:rsidR="008B380C" w:rsidRDefault="00485F1A" w:rsidP="00485F1A">
      <w:pPr>
        <w:widowControl/>
        <w:shd w:val="clear" w:color="auto" w:fill="FFFFFF"/>
        <w:snapToGrid w:val="0"/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</w:pPr>
      <w:r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>主辦單位：</w:t>
      </w:r>
      <w:r w:rsidRPr="00485F1A"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>經濟部加速行動寬頻服務及產業發展推動小組</w:t>
      </w:r>
      <w:r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>、</w:t>
      </w:r>
      <w:r w:rsidRPr="00485F1A"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>經濟部通訊產業發展推動小組</w:t>
      </w:r>
      <w:r w:rsidR="008B380C"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>、</w:t>
      </w:r>
    </w:p>
    <w:p w:rsidR="00485F1A" w:rsidRDefault="008B380C" w:rsidP="00485F1A">
      <w:pPr>
        <w:widowControl/>
        <w:shd w:val="clear" w:color="auto" w:fill="FFFFFF"/>
        <w:snapToGrid w:val="0"/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</w:pPr>
      <w:r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 xml:space="preserve">　　　　　</w:t>
      </w:r>
      <w:r w:rsidRPr="008B380C"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>台灣愛立信</w:t>
      </w:r>
    </w:p>
    <w:p w:rsidR="00485F1A" w:rsidRPr="0053422F" w:rsidRDefault="00485F1A" w:rsidP="0053422F">
      <w:pPr>
        <w:widowControl/>
        <w:shd w:val="clear" w:color="auto" w:fill="FFFFFF"/>
        <w:snapToGrid w:val="0"/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</w:pPr>
    </w:p>
    <w:p w:rsidR="006720BF" w:rsidRDefault="001F7502" w:rsidP="001F7502">
      <w:pPr>
        <w:widowControl/>
        <w:shd w:val="clear" w:color="auto" w:fill="FFFFFF"/>
        <w:snapToGrid w:val="0"/>
        <w:rPr>
          <w:rFonts w:asciiTheme="majorHAnsi" w:eastAsia="微軟正黑體" w:hAnsiTheme="majorHAnsi" w:cs="新細明體" w:hint="eastAsia"/>
          <w:color w:val="000000"/>
          <w:spacing w:val="15"/>
          <w:kern w:val="0"/>
          <w:szCs w:val="24"/>
        </w:rPr>
      </w:pPr>
      <w:r w:rsidRPr="001F750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因應產業生態的變遷、技術的演化，如何建構台灣智慧城市這項大工程，對科技政策管理者、經濟發展官員、產業決策而言，都</w:t>
      </w:r>
      <w:proofErr w:type="gramStart"/>
      <w:r w:rsidRPr="001F750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是迫在眉稍</w:t>
      </w:r>
      <w:proofErr w:type="gramEnd"/>
      <w:r w:rsidRPr="001F750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的議題與挑戰。有鑑於此，經濟部加速行動寬頻服務及產業發展推動小組、經濟部通訊產業發展推動小組與台灣愛立信</w:t>
      </w:r>
      <w:proofErr w:type="gramStart"/>
      <w:r w:rsidRPr="001F750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特</w:t>
      </w:r>
      <w:proofErr w:type="gramEnd"/>
      <w:r w:rsidRPr="001F750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於1/21(三) 14:00合作舉辦「發現咖啡館：</w:t>
      </w:r>
      <w:proofErr w:type="gramStart"/>
      <w:r w:rsidRPr="001F750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 w:rsidRPr="001F750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起來喝杯咖啡，聊聊未來智慧交通」的活動。</w:t>
      </w:r>
      <w:r>
        <w:rPr>
          <w:rFonts w:ascii="Arial" w:eastAsia="微軟正黑體" w:hAnsi="Arial" w:hint="eastAsia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379A4EE" wp14:editId="0CB91083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5451475" cy="2358390"/>
            <wp:effectExtent l="0" t="0" r="0" b="3810"/>
            <wp:wrapThrough wrapText="bothSides">
              <wp:wrapPolygon edited="0">
                <wp:start x="0" y="0"/>
                <wp:lineTo x="0" y="21460"/>
                <wp:lineTo x="21512" y="21460"/>
                <wp:lineTo x="2151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ntina - Women with laptop in cafeteria_frontend_pp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1" b="27883"/>
                    <a:stretch/>
                  </pic:blipFill>
                  <pic:spPr bwMode="auto">
                    <a:xfrm>
                      <a:off x="0" y="0"/>
                      <a:ext cx="5451475" cy="235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502" w:rsidRDefault="001F7502" w:rsidP="001F7502">
      <w:pPr>
        <w:widowControl/>
        <w:shd w:val="clear" w:color="auto" w:fill="FFFFFF"/>
        <w:snapToGrid w:val="0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>
        <w:rPr>
          <w:rFonts w:ascii="微軟正黑體" w:eastAsia="微軟正黑體" w:hAnsi="微軟正黑體" w:cs="新細明體"/>
          <w:noProof/>
          <w:color w:val="000000"/>
          <w:spacing w:val="15"/>
          <w:kern w:val="0"/>
          <w:szCs w:val="24"/>
        </w:rPr>
        <w:lastRenderedPageBreak/>
        <w:drawing>
          <wp:inline distT="0" distB="0" distL="0" distR="0" wp14:anchorId="4AEC2B3A" wp14:editId="614321F7">
            <wp:extent cx="5434642" cy="3623095"/>
            <wp:effectExtent l="0" t="0" r="0" b="0"/>
            <wp:docPr id="8" name="圖片 8" descr="Photo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25" cy="36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2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br/>
        <w:t>圖1. 愛立信</w:t>
      </w:r>
      <w:proofErr w:type="spellStart"/>
      <w:r w:rsidRPr="001F7502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Håkan</w:t>
      </w:r>
      <w:proofErr w:type="spellEnd"/>
      <w:r w:rsidRPr="001F7502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 xml:space="preserve"> </w:t>
      </w:r>
      <w:proofErr w:type="spellStart"/>
      <w:r w:rsidRPr="001F7502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Cervell</w:t>
      </w:r>
      <w:proofErr w:type="spellEnd"/>
      <w:r w:rsidRPr="001F7502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總經理為來賓致詞。</w:t>
      </w:r>
    </w:p>
    <w:p w:rsidR="001F7502" w:rsidRPr="001F7502" w:rsidRDefault="001F7502" w:rsidP="001F7502">
      <w:pPr>
        <w:widowControl/>
        <w:shd w:val="clear" w:color="auto" w:fill="FFFFFF"/>
        <w:snapToGrid w:val="0"/>
        <w:rPr>
          <w:rFonts w:ascii="新細明體" w:eastAsia="新細明體" w:hAnsi="新細明體" w:cs="新細明體"/>
          <w:color w:val="000000"/>
          <w:spacing w:val="15"/>
          <w:kern w:val="0"/>
          <w:sz w:val="21"/>
          <w:szCs w:val="21"/>
        </w:rPr>
      </w:pPr>
    </w:p>
    <w:p w:rsidR="001F7502" w:rsidRDefault="001F7502" w:rsidP="001F7502">
      <w:pPr>
        <w:widowControl/>
        <w:shd w:val="clear" w:color="auto" w:fill="FFFFFF"/>
        <w:snapToGrid w:val="0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>
        <w:rPr>
          <w:rFonts w:ascii="微軟正黑體" w:eastAsia="微軟正黑體" w:hAnsi="微軟正黑體" w:cs="新細明體"/>
          <w:noProof/>
          <w:color w:val="000000"/>
          <w:spacing w:val="15"/>
          <w:kern w:val="0"/>
          <w:szCs w:val="24"/>
        </w:rPr>
        <w:drawing>
          <wp:inline distT="0" distB="0" distL="0" distR="0" wp14:anchorId="677AEF06" wp14:editId="7230A167">
            <wp:extent cx="5434642" cy="3623093"/>
            <wp:effectExtent l="0" t="0" r="0" b="0"/>
            <wp:docPr id="7" name="圖片 7" descr="Photo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26" cy="36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2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br/>
        <w:t>圖2. 本次座談會</w:t>
      </w:r>
      <w:proofErr w:type="gramStart"/>
      <w:r w:rsidRPr="001F7502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採</w:t>
      </w:r>
      <w:proofErr w:type="gramEnd"/>
      <w:r w:rsidRPr="001F7502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 xml:space="preserve">世界咖啡館（world </w:t>
      </w:r>
      <w:proofErr w:type="spellStart"/>
      <w:r w:rsidRPr="001F7502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caf</w:t>
      </w:r>
      <w:proofErr w:type="spellEnd"/>
      <w:r w:rsidRPr="001F7502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é）的討論方式，藉由互動緊密的深入對談，針對智慧交通願景這個議題，從法規、創新應用、關鍵技術與解決方案、國際市場需求，海外輸出之策略與作法等，透過與會者的參與及投入，激盪出創新之智慧交通新視野。</w:t>
      </w:r>
    </w:p>
    <w:p w:rsidR="001F7502" w:rsidRPr="001F7502" w:rsidRDefault="001F7502" w:rsidP="001F7502">
      <w:pPr>
        <w:widowControl/>
        <w:shd w:val="clear" w:color="auto" w:fill="FFFFFF"/>
        <w:snapToGrid w:val="0"/>
        <w:rPr>
          <w:rFonts w:ascii="新細明體" w:eastAsia="新細明體" w:hAnsi="新細明體" w:cs="新細明體"/>
          <w:color w:val="000000"/>
          <w:spacing w:val="15"/>
          <w:kern w:val="0"/>
          <w:sz w:val="21"/>
          <w:szCs w:val="21"/>
        </w:rPr>
      </w:pPr>
    </w:p>
    <w:p w:rsidR="001F7502" w:rsidRPr="001F7502" w:rsidRDefault="001F7502" w:rsidP="001F7502">
      <w:pPr>
        <w:widowControl/>
        <w:shd w:val="clear" w:color="auto" w:fill="FFFFFF"/>
        <w:snapToGrid w:val="0"/>
        <w:rPr>
          <w:rFonts w:ascii="新細明體" w:eastAsia="新細明體" w:hAnsi="新細明體" w:cs="新細明體"/>
          <w:color w:val="000000"/>
          <w:spacing w:val="15"/>
          <w:kern w:val="0"/>
          <w:sz w:val="21"/>
          <w:szCs w:val="21"/>
        </w:rPr>
      </w:pPr>
      <w:r>
        <w:rPr>
          <w:rFonts w:ascii="微軟正黑體" w:eastAsia="微軟正黑體" w:hAnsi="微軟正黑體" w:cs="新細明體"/>
          <w:noProof/>
          <w:color w:val="000000"/>
          <w:spacing w:val="15"/>
          <w:kern w:val="0"/>
          <w:szCs w:val="24"/>
        </w:rPr>
        <w:drawing>
          <wp:inline distT="0" distB="0" distL="0" distR="0" wp14:anchorId="4EACDFA8" wp14:editId="590D17CE">
            <wp:extent cx="5391510" cy="3594340"/>
            <wp:effectExtent l="0" t="0" r="0" b="6350"/>
            <wp:docPr id="5" name="圖片 5" descr="Photo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94" cy="359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02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br/>
        <w:t>圖3. 當天的與會來賓來自品牌汽車、應用服務及內容提供商、網通硬體及通訊技術廠商、終端設備提供商、系統整合廠商、研究單位及公協會等。</w:t>
      </w:r>
    </w:p>
    <w:p w:rsidR="0053422F" w:rsidRPr="0053422F" w:rsidRDefault="0053422F" w:rsidP="001F7502">
      <w:pPr>
        <w:widowControl/>
        <w:shd w:val="clear" w:color="auto" w:fill="FFFFFF"/>
        <w:snapToGrid w:val="0"/>
        <w:rPr>
          <w:rFonts w:asciiTheme="majorHAnsi" w:eastAsia="微軟正黑體" w:hAnsiTheme="majorHAnsi" w:cs="新細明體"/>
          <w:color w:val="000000"/>
          <w:spacing w:val="15"/>
          <w:kern w:val="0"/>
          <w:sz w:val="21"/>
          <w:szCs w:val="21"/>
        </w:rPr>
      </w:pPr>
    </w:p>
    <w:sectPr w:rsidR="0053422F" w:rsidRPr="0053422F" w:rsidSect="0053422F"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2F"/>
    <w:rsid w:val="001F7502"/>
    <w:rsid w:val="00485F1A"/>
    <w:rsid w:val="0053422F"/>
    <w:rsid w:val="006720BF"/>
    <w:rsid w:val="008B380C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42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2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42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853">
          <w:marLeft w:val="3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4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730">
          <w:marLeft w:val="3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2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5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cations.org.tw/upf/news/big/_JCP01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munications.org.tw/upf/news/big/_JCP0034.JPG" TargetMode="External"/><Relationship Id="rId11" Type="http://schemas.openxmlformats.org/officeDocument/2006/relationships/hyperlink" Target="http://www.communications.org.tw/upf/news/big/_JCP0289.JPG" TargetMode="Externa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ITRI</dc:creator>
  <cp:lastModifiedBy>ITRI</cp:lastModifiedBy>
  <cp:revision>2</cp:revision>
  <dcterms:created xsi:type="dcterms:W3CDTF">2015-02-04T05:15:00Z</dcterms:created>
  <dcterms:modified xsi:type="dcterms:W3CDTF">2015-02-04T05:15:00Z</dcterms:modified>
</cp:coreProperties>
</file>